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E2" w:rsidRDefault="00DF0246" w:rsidP="00DF0246">
      <w:pPr>
        <w:spacing w:after="0"/>
        <w:jc w:val="center"/>
      </w:pPr>
      <w:r>
        <w:t>February 7, 2018</w:t>
      </w:r>
    </w:p>
    <w:p w:rsidR="00DF0246" w:rsidRPr="00DF0246" w:rsidRDefault="00DF0246" w:rsidP="00DF0246">
      <w:pPr>
        <w:spacing w:after="0"/>
        <w:jc w:val="center"/>
        <w:rPr>
          <w:b/>
        </w:rPr>
      </w:pPr>
      <w:r w:rsidRPr="00DF0246">
        <w:rPr>
          <w:b/>
        </w:rPr>
        <w:t>Viral Load Disparity Abstract</w:t>
      </w:r>
    </w:p>
    <w:p w:rsidR="00DF0246" w:rsidRDefault="00DF0246" w:rsidP="00DF0246">
      <w:pPr>
        <w:spacing w:after="0"/>
        <w:jc w:val="center"/>
      </w:pPr>
      <w:r w:rsidRPr="00DF0246">
        <w:t>Marion County Public Health Department, Epidemiology Request DR3495</w:t>
      </w:r>
    </w:p>
    <w:p w:rsidR="00DF0246" w:rsidRPr="00DF0246" w:rsidRDefault="00DF0246" w:rsidP="00DF0246">
      <w:pPr>
        <w:spacing w:after="0"/>
        <w:jc w:val="center"/>
        <w:rPr>
          <w:i/>
        </w:rPr>
      </w:pPr>
      <w:r w:rsidRPr="00DF0246">
        <w:rPr>
          <w:i/>
        </w:rPr>
        <w:t>Source: eHARS, RISE, CDC</w:t>
      </w:r>
    </w:p>
    <w:p w:rsidR="00DF0246" w:rsidRDefault="00DF0246" w:rsidP="00DF0246">
      <w:pPr>
        <w:spacing w:after="0"/>
        <w:jc w:val="center"/>
      </w:pPr>
      <w:r w:rsidRPr="00DF0246">
        <w:t xml:space="preserve">Prepared by: Tammie L. Nelson, </w:t>
      </w:r>
      <w:hyperlink r:id="rId5" w:history="1">
        <w:r w:rsidRPr="00155C1B">
          <w:rPr>
            <w:rStyle w:val="Hyperlink"/>
          </w:rPr>
          <w:t>Epidemiology@MarionHealth.org</w:t>
        </w:r>
      </w:hyperlink>
    </w:p>
    <w:p w:rsidR="00DF0246" w:rsidRDefault="00DF0246" w:rsidP="00DF0246">
      <w:pPr>
        <w:jc w:val="center"/>
      </w:pPr>
    </w:p>
    <w:p w:rsidR="00DF0246" w:rsidRDefault="00DF0246" w:rsidP="00DF0246">
      <w:pPr>
        <w:jc w:val="center"/>
      </w:pPr>
    </w:p>
    <w:p w:rsidR="00DF0246" w:rsidRPr="00DF0246" w:rsidRDefault="00DF0246" w:rsidP="00DF0246">
      <w:pPr>
        <w:pStyle w:val="Caption"/>
        <w:keepNext/>
        <w:rPr>
          <w:sz w:val="22"/>
          <w:szCs w:val="22"/>
        </w:rPr>
      </w:pPr>
      <w:r w:rsidRPr="00DF0246">
        <w:rPr>
          <w:sz w:val="22"/>
          <w:szCs w:val="22"/>
        </w:rPr>
        <w:t xml:space="preserve">Figure </w:t>
      </w:r>
      <w:r w:rsidRPr="00DF0246">
        <w:rPr>
          <w:sz w:val="22"/>
          <w:szCs w:val="22"/>
        </w:rPr>
        <w:fldChar w:fldCharType="begin"/>
      </w:r>
      <w:r w:rsidRPr="00DF0246">
        <w:rPr>
          <w:sz w:val="22"/>
          <w:szCs w:val="22"/>
        </w:rPr>
        <w:instrText xml:space="preserve"> SEQ Figure \* ARABIC </w:instrText>
      </w:r>
      <w:r w:rsidRPr="00DF0246">
        <w:rPr>
          <w:sz w:val="22"/>
          <w:szCs w:val="22"/>
        </w:rPr>
        <w:fldChar w:fldCharType="separate"/>
      </w:r>
      <w:r w:rsidRPr="00DF0246">
        <w:rPr>
          <w:noProof/>
          <w:sz w:val="22"/>
          <w:szCs w:val="22"/>
        </w:rPr>
        <w:t>1</w:t>
      </w:r>
      <w:r w:rsidRPr="00DF0246">
        <w:rPr>
          <w:sz w:val="22"/>
          <w:szCs w:val="22"/>
        </w:rPr>
        <w:fldChar w:fldCharType="end"/>
      </w:r>
      <w:r w:rsidRPr="00DF0246">
        <w:rPr>
          <w:sz w:val="22"/>
          <w:szCs w:val="22"/>
        </w:rPr>
        <w:t>: Percentage of Marion C</w:t>
      </w:r>
      <w:bookmarkStart w:id="0" w:name="_GoBack"/>
      <w:bookmarkEnd w:id="0"/>
      <w:r w:rsidRPr="00DF0246">
        <w:rPr>
          <w:sz w:val="22"/>
          <w:szCs w:val="22"/>
        </w:rPr>
        <w:t>ounty (IN) Residents Living with HIV and Virally Suppressed (HIV RNA &lt;</w:t>
      </w:r>
      <w:proofErr w:type="gramStart"/>
      <w:r w:rsidRPr="00DF0246">
        <w:rPr>
          <w:sz w:val="22"/>
          <w:szCs w:val="22"/>
        </w:rPr>
        <w:t>200 copies/mL</w:t>
      </w:r>
      <w:proofErr w:type="gramEnd"/>
      <w:r w:rsidRPr="00DF0246">
        <w:rPr>
          <w:sz w:val="22"/>
          <w:szCs w:val="22"/>
        </w:rPr>
        <w:t>): 2013-2017</w:t>
      </w:r>
    </w:p>
    <w:p w:rsidR="00DF0246" w:rsidRDefault="00DF0246" w:rsidP="00DF0246">
      <w:r>
        <w:rPr>
          <w:noProof/>
        </w:rPr>
        <w:drawing>
          <wp:inline distT="0" distB="0" distL="0" distR="0" wp14:anchorId="602EB44C" wp14:editId="7AC7BC7F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DF0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46"/>
    <w:rsid w:val="000E2BF4"/>
    <w:rsid w:val="006739F5"/>
    <w:rsid w:val="006A2890"/>
    <w:rsid w:val="009717E9"/>
    <w:rsid w:val="00DF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2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24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024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2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24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024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mailto:Epidemiology@MarionHealth.org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2C7BB6"/>
            </a:solidFill>
          </c:spPr>
          <c:invertIfNegative val="0"/>
          <c:trendline>
            <c:spPr>
              <a:ln w="12700"/>
            </c:spPr>
            <c:trendlineType val="linear"/>
            <c:dispRSqr val="0"/>
            <c:dispEq val="1"/>
            <c:trendlineLbl>
              <c:layout>
                <c:manualLayout>
                  <c:x val="2.4915354330708663E-2"/>
                  <c:y val="-0.1265780839895013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 baseline="0"/>
                      <a:t>Pearson R=0.91 (P&lt;0.05)</a:t>
                    </a:r>
                    <a:endParaRPr lang="en-US"/>
                  </a:p>
                </c:rich>
              </c:tx>
              <c:numFmt formatCode="General" sourceLinked="0"/>
            </c:trendlineLbl>
          </c:trendline>
          <c:cat>
            <c:numRef>
              <c:f>'Proc 0 - Freq'!$A$15:$A$19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'Proc 0 - Freq'!$E$15:$E$19</c:f>
              <c:numCache>
                <c:formatCode>0.0%</c:formatCode>
                <c:ptCount val="5"/>
                <c:pt idx="0">
                  <c:v>0.79098805646036918</c:v>
                </c:pt>
                <c:pt idx="1">
                  <c:v>0.82047202333598512</c:v>
                </c:pt>
                <c:pt idx="2">
                  <c:v>0.8395278754394776</c:v>
                </c:pt>
                <c:pt idx="3">
                  <c:v>0.86621526967079154</c:v>
                </c:pt>
                <c:pt idx="4">
                  <c:v>0.85242632395302464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206336"/>
        <c:axId val="148207872"/>
      </c:barChart>
      <c:catAx>
        <c:axId val="148206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8207872"/>
        <c:crosses val="autoZero"/>
        <c:auto val="1"/>
        <c:lblAlgn val="ctr"/>
        <c:lblOffset val="100"/>
        <c:noMultiLvlLbl val="0"/>
      </c:catAx>
      <c:valAx>
        <c:axId val="148207872"/>
        <c:scaling>
          <c:orientation val="minMax"/>
          <c:max val="1"/>
          <c:min val="0.65000000000000013"/>
        </c:scaling>
        <c:delete val="0"/>
        <c:axPos val="l"/>
        <c:majorGridlines/>
        <c:numFmt formatCode="0%" sourceLinked="0"/>
        <c:majorTickMark val="out"/>
        <c:minorTickMark val="none"/>
        <c:tickLblPos val="nextTo"/>
        <c:crossAx val="1482063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Tammie Nelson</dc:creator>
  <cp:lastModifiedBy>Tammie Nelson</cp:lastModifiedBy>
  <cp:revision>3</cp:revision>
  <dcterms:created xsi:type="dcterms:W3CDTF">2018-05-16T16:48:00Z</dcterms:created>
  <dcterms:modified xsi:type="dcterms:W3CDTF">2018-05-16T16:52:00Z</dcterms:modified>
</cp:coreProperties>
</file>